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96" w:right="0" w:firstLine="0"/>
        <w:jc w:val="left"/>
        <w:rPr>
          <w:b/>
          <w:sz w:val="24"/>
        </w:rPr>
      </w:pPr>
      <w:r>
        <w:rPr>
          <w:b/>
          <w:sz w:val="24"/>
        </w:rPr>
        <w:t>Príloha č. </w:t>
      </w:r>
      <w:r>
        <w:rPr>
          <w:b/>
          <w:spacing w:val="-10"/>
          <w:sz w:val="24"/>
        </w:rPr>
        <w:t>1</w:t>
      </w:r>
    </w:p>
    <w:p>
      <w:pPr>
        <w:spacing w:before="146"/>
        <w:ind w:left="98" w:right="223" w:firstLine="0"/>
        <w:jc w:val="center"/>
        <w:rPr>
          <w:b/>
          <w:sz w:val="24"/>
        </w:rPr>
      </w:pPr>
      <w:r>
        <w:rPr>
          <w:b/>
          <w:sz w:val="24"/>
        </w:rPr>
        <w:t>Žiadosť o </w:t>
      </w:r>
      <w:r>
        <w:rPr>
          <w:b/>
          <w:spacing w:val="-2"/>
          <w:sz w:val="24"/>
        </w:rPr>
        <w:t>vykonanie</w:t>
      </w:r>
    </w:p>
    <w:p>
      <w:pPr>
        <w:spacing w:before="0"/>
        <w:ind w:left="98" w:right="223" w:firstLine="0"/>
        <w:jc w:val="center"/>
        <w:rPr>
          <w:b/>
          <w:sz w:val="24"/>
        </w:rPr>
      </w:pPr>
      <w:r>
        <w:rPr>
          <w:b/>
          <w:sz w:val="24"/>
        </w:rPr>
        <w:t>audítorskej skúšky, skúšky spôsobilosti alebo </w:t>
      </w:r>
      <w:r>
        <w:rPr>
          <w:b/>
          <w:spacing w:val="-2"/>
          <w:sz w:val="24"/>
        </w:rPr>
        <w:t>preskúšania</w:t>
      </w:r>
    </w:p>
    <w:p>
      <w:pPr>
        <w:pStyle w:val="BodyText"/>
        <w:ind w:left="158"/>
      </w:pPr>
      <w:r>
        <w:rPr/>
        <w:t>Podľa zákona č. 423/2015 Z. z. o</w:t>
      </w:r>
      <w:r>
        <w:rPr>
          <w:spacing w:val="-1"/>
        </w:rPr>
        <w:t> </w:t>
      </w:r>
      <w:r>
        <w:rPr/>
        <w:t>štatutárnom audite a o zmene a doplnení zákona č. </w:t>
      </w:r>
      <w:r>
        <w:rPr>
          <w:spacing w:val="-2"/>
        </w:rPr>
        <w:t>431/2002</w:t>
      </w:r>
    </w:p>
    <w:p>
      <w:pPr>
        <w:pStyle w:val="BodyText"/>
        <w:ind w:left="439"/>
      </w:pPr>
      <w:r>
        <w:rPr/>
        <w:t>Z.</w:t>
      </w:r>
      <w:r>
        <w:rPr>
          <w:spacing w:val="-2"/>
        </w:rPr>
        <w:t> </w:t>
      </w:r>
      <w:r>
        <w:rPr/>
        <w:t>z. o účtovníctve</w:t>
      </w:r>
      <w:r>
        <w:rPr>
          <w:spacing w:val="1"/>
        </w:rPr>
        <w:t> </w:t>
      </w:r>
      <w:r>
        <w:rPr/>
        <w:t>v znení neskorších</w:t>
      </w:r>
      <w:r>
        <w:rPr>
          <w:spacing w:val="1"/>
        </w:rPr>
        <w:t> </w:t>
      </w:r>
      <w:r>
        <w:rPr/>
        <w:t>predpisov</w:t>
      </w:r>
      <w:r>
        <w:rPr>
          <w:spacing w:val="54"/>
        </w:rPr>
        <w:t> </w:t>
      </w:r>
      <w:r>
        <w:rPr/>
        <w:t>vznení</w:t>
      </w:r>
      <w:r>
        <w:rPr>
          <w:spacing w:val="1"/>
        </w:rPr>
        <w:t> </w:t>
      </w:r>
      <w:r>
        <w:rPr/>
        <w:t>neskorších predpisov (ďalej</w:t>
      </w:r>
      <w:r>
        <w:rPr>
          <w:spacing w:val="1"/>
        </w:rPr>
        <w:t> </w:t>
      </w:r>
      <w:r>
        <w:rPr>
          <w:spacing w:val="-5"/>
        </w:rPr>
        <w:t>len</w:t>
      </w:r>
    </w:p>
    <w:p>
      <w:pPr>
        <w:pStyle w:val="BodyText"/>
        <w:ind w:left="98" w:right="224"/>
        <w:jc w:val="center"/>
      </w:pPr>
      <w:r>
        <w:rPr/>
        <w:t>„zákon“) a opatrenia Ministerstva financií Slovenskej republiky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13. apríla 2016</w:t>
      </w:r>
      <w:r>
        <w:rPr>
          <w:spacing w:val="-1"/>
        </w:rPr>
        <w:t> </w:t>
      </w:r>
      <w:r>
        <w:rPr>
          <w:spacing w:val="-5"/>
        </w:rPr>
        <w:t>č.</w:t>
      </w:r>
    </w:p>
    <w:p>
      <w:pPr>
        <w:pStyle w:val="BodyText"/>
        <w:ind w:left="98" w:right="222"/>
        <w:jc w:val="center"/>
        <w:rPr>
          <w:b/>
        </w:rPr>
      </w:pPr>
      <w:r>
        <w:rPr/>
        <w:t>MF/006250/2016-74,</w:t>
      </w:r>
      <w:r>
        <w:rPr>
          <w:spacing w:val="-4"/>
        </w:rPr>
        <w:t> </w:t>
      </w:r>
      <w:r>
        <w:rPr/>
        <w:t>ktorým</w:t>
      </w:r>
      <w:r>
        <w:rPr>
          <w:spacing w:val="-4"/>
        </w:rPr>
        <w:t> </w:t>
      </w:r>
      <w:r>
        <w:rPr/>
        <w:t>sa</w:t>
      </w:r>
      <w:r>
        <w:rPr>
          <w:spacing w:val="-4"/>
        </w:rPr>
        <w:t> </w:t>
      </w:r>
      <w:r>
        <w:rPr/>
        <w:t>ustanovuje</w:t>
      </w:r>
      <w:r>
        <w:rPr>
          <w:spacing w:val="-4"/>
        </w:rPr>
        <w:t> </w:t>
      </w:r>
      <w:r>
        <w:rPr/>
        <w:t>skúšobný</w:t>
      </w:r>
      <w:r>
        <w:rPr>
          <w:spacing w:val="-4"/>
        </w:rPr>
        <w:t> </w:t>
      </w:r>
      <w:r>
        <w:rPr/>
        <w:t>poriadok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vykonanie</w:t>
      </w:r>
      <w:r>
        <w:rPr>
          <w:spacing w:val="-4"/>
        </w:rPr>
        <w:t> </w:t>
      </w:r>
      <w:r>
        <w:rPr/>
        <w:t>audítorskej skúšky, skúšky spôsobilosti a preskúšania v znení neskorších predpisov </w:t>
      </w:r>
      <w:r>
        <w:rPr>
          <w:b/>
        </w:rPr>
        <w:t>žiadam</w:t>
      </w:r>
    </w:p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034"/>
        <w:gridCol w:w="365"/>
        <w:gridCol w:w="1414"/>
        <w:gridCol w:w="2269"/>
        <w:gridCol w:w="1822"/>
      </w:tblGrid>
      <w:tr>
        <w:trPr>
          <w:trHeight w:val="339" w:hRule="atLeast"/>
        </w:trPr>
        <w:tc>
          <w:tcPr>
            <w:tcW w:w="3454" w:type="dxa"/>
            <w:gridSpan w:val="2"/>
          </w:tcPr>
          <w:p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vykonanie</w:t>
            </w:r>
            <w:r>
              <w:rPr>
                <w:spacing w:val="-2"/>
                <w:sz w:val="24"/>
                <w:vertAlign w:val="superscript"/>
              </w:rPr>
              <w:t>*</w:t>
            </w:r>
            <w:r>
              <w:rPr>
                <w:spacing w:val="-2"/>
                <w:sz w:val="24"/>
                <w:vertAlign w:val="baseline"/>
              </w:rPr>
              <w:t>)</w:t>
            </w:r>
          </w:p>
        </w:tc>
        <w:tc>
          <w:tcPr>
            <w:tcW w:w="5870" w:type="dxa"/>
            <w:gridSpan w:val="4"/>
          </w:tcPr>
          <w:p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Termín</w:t>
            </w:r>
            <w:r>
              <w:rPr>
                <w:spacing w:val="-2"/>
                <w:sz w:val="24"/>
                <w:vertAlign w:val="superscript"/>
              </w:rPr>
              <w:t>*</w:t>
            </w:r>
            <w:r>
              <w:rPr>
                <w:spacing w:val="-2"/>
                <w:sz w:val="24"/>
                <w:vertAlign w:val="baseline"/>
              </w:rPr>
              <w:t>)</w:t>
            </w:r>
          </w:p>
        </w:tc>
      </w:tr>
      <w:tr>
        <w:trPr>
          <w:trHeight w:val="332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audítorskej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skúšky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riadny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čiastková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skúška</w:t>
            </w:r>
            <w:r>
              <w:rPr>
                <w:spacing w:val="-2"/>
                <w:sz w:val="24"/>
                <w:vertAlign w:val="superscript"/>
              </w:rPr>
              <w:t>*</w:t>
            </w:r>
            <w:r>
              <w:rPr>
                <w:spacing w:val="-2"/>
                <w:sz w:val="24"/>
                <w:vertAlign w:val="baseline"/>
              </w:rPr>
              <w:t>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skúšky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spôsobilosti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opakovaný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čiastková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skúška</w:t>
            </w:r>
            <w:r>
              <w:rPr>
                <w:spacing w:val="-2"/>
                <w:sz w:val="24"/>
                <w:vertAlign w:val="superscript"/>
              </w:rPr>
              <w:t>*</w:t>
            </w:r>
            <w:r>
              <w:rPr>
                <w:spacing w:val="-2"/>
                <w:sz w:val="24"/>
                <w:vertAlign w:val="baseline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preskúšania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čiastková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skúška</w:t>
            </w:r>
            <w:r>
              <w:rPr>
                <w:spacing w:val="-2"/>
                <w:sz w:val="24"/>
                <w:vertAlign w:val="superscript"/>
              </w:rPr>
              <w:t>*</w:t>
            </w:r>
            <w:r>
              <w:rPr>
                <w:spacing w:val="-2"/>
                <w:sz w:val="24"/>
                <w:vertAlign w:val="baseline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33" w:after="32"/>
        <w:ind w:left="559" w:right="0" w:hanging="293"/>
        <w:jc w:val="left"/>
        <w:rPr>
          <w:b/>
          <w:sz w:val="24"/>
        </w:rPr>
      </w:pPr>
      <w:r>
        <w:rPr>
          <w:b/>
          <w:sz w:val="24"/>
        </w:rPr>
        <w:t>Osobné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žiadateľa</w:t>
      </w:r>
    </w:p>
    <w:tbl>
      <w:tblPr>
        <w:tblW w:w="0" w:type="auto"/>
        <w:jc w:val="left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3121"/>
        <w:gridCol w:w="2269"/>
        <w:gridCol w:w="708"/>
        <w:gridCol w:w="1114"/>
      </w:tblGrid>
      <w:tr>
        <w:trPr>
          <w:trHeight w:val="340" w:hRule="atLeast"/>
        </w:trPr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Meno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priezvisko</w:t>
            </w:r>
          </w:p>
        </w:tc>
        <w:tc>
          <w:tcPr>
            <w:tcW w:w="5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Titul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2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narodenia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2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Trvalý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pobyt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(obec,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ulica, orientačné </w:t>
            </w:r>
            <w:r>
              <w:rPr>
                <w:spacing w:val="-2"/>
                <w:sz w:val="24"/>
              </w:rPr>
              <w:t>číslo)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2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adresa, 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líši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adresy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trvalého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pobytu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2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E-mailová</w:t>
            </w:r>
            <w:r>
              <w:rPr>
                <w:spacing w:val="-2"/>
                <w:sz w:val="24"/>
              </w:rPr>
              <w:t> adresa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2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číslo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0" w:after="0"/>
        <w:ind w:left="266" w:right="752" w:firstLine="0"/>
        <w:jc w:val="left"/>
        <w:rPr>
          <w:b/>
          <w:sz w:val="24"/>
        </w:rPr>
      </w:pPr>
      <w:r>
        <w:rPr>
          <w:b/>
          <w:sz w:val="24"/>
        </w:rPr>
        <w:t>Vypĺňa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iba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žiadateľom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vykonanie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audítorskej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skúšky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(asistent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štatutárneho </w:t>
      </w:r>
      <w:r>
        <w:rPr>
          <w:b/>
          <w:spacing w:val="-2"/>
          <w:sz w:val="24"/>
        </w:rPr>
        <w:t>audítora)</w:t>
      </w:r>
    </w:p>
    <w:tbl>
      <w:tblPr>
        <w:tblW w:w="0" w:type="auto"/>
        <w:jc w:val="left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3"/>
        <w:gridCol w:w="4090"/>
      </w:tblGrid>
      <w:tr>
        <w:trPr>
          <w:trHeight w:val="469" w:hRule="atLeast"/>
        </w:trPr>
        <w:tc>
          <w:tcPr>
            <w:tcW w:w="52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Meno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 </w:t>
            </w:r>
            <w:r>
              <w:rPr>
                <w:spacing w:val="-2"/>
                <w:sz w:val="24"/>
              </w:rPr>
              <w:t>školiteľa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Dĺžka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praktickej odbornej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prípravy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ods.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písm.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d) zákona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(počet rokov, </w:t>
            </w:r>
            <w:r>
              <w:rPr>
                <w:spacing w:val="-2"/>
                <w:sz w:val="24"/>
              </w:rPr>
              <w:t>mesiacov)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hodín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zákona,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toho: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hodín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ods.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písm.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hodín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ods.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písm.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b)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23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 štatutárneho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audítora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ods. 2 písm. b)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  <w:r>
              <w:rPr>
                <w:spacing w:val="-2"/>
                <w:sz w:val="24"/>
                <w:vertAlign w:val="superscript"/>
              </w:rPr>
              <w:t>**</w:t>
            </w:r>
            <w:r>
              <w:rPr>
                <w:spacing w:val="-2"/>
                <w:sz w:val="24"/>
                <w:vertAlign w:val="baseline"/>
              </w:rPr>
              <w:t>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49" w:val="left" w:leader="none"/>
          <w:tab w:pos="558" w:val="left" w:leader="none"/>
        </w:tabs>
        <w:spacing w:line="240" w:lineRule="auto" w:before="3" w:after="0"/>
        <w:ind w:left="549" w:right="487" w:hanging="284"/>
        <w:jc w:val="left"/>
        <w:rPr>
          <w:b/>
          <w:sz w:val="24"/>
        </w:rPr>
      </w:pPr>
      <w:r>
        <w:rPr>
          <w:b/>
          <w:sz w:val="24"/>
        </w:rPr>
        <w:t>Vypĺňa</w:t>
      </w:r>
      <w:r>
        <w:rPr>
          <w:b/>
          <w:sz w:val="24"/>
        </w:rPr>
        <w:t> 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iba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žiadateľom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vykonanie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skúšky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spôsobilosti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(európsky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audítor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alebo audítor z tretieho štátu)</w:t>
      </w:r>
    </w:p>
    <w:tbl>
      <w:tblPr>
        <w:tblW w:w="0" w:type="auto"/>
        <w:jc w:val="left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3"/>
        <w:gridCol w:w="4090"/>
      </w:tblGrid>
      <w:tr>
        <w:trPr>
          <w:trHeight w:val="551" w:hRule="atLeast"/>
        </w:trPr>
        <w:tc>
          <w:tcPr>
            <w:tcW w:w="52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sídlo orgánu, ktorý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vydal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certifikát,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licenciu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oprávnenie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výkon </w:t>
            </w:r>
            <w:r>
              <w:rPr>
                <w:spacing w:val="-2"/>
                <w:sz w:val="24"/>
              </w:rPr>
              <w:t>auditu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23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certifikátu,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licencie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oprávnenia </w:t>
            </w:r>
            <w:r>
              <w:rPr>
                <w:spacing w:val="-5"/>
                <w:sz w:val="24"/>
              </w:rPr>
              <w:t>na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výkon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auditu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72"/>
        <w:ind w:left="141"/>
      </w:pPr>
      <w:r>
        <w:rPr/>
        <w:t>V</w:t>
      </w:r>
      <w:r>
        <w:rPr>
          <w:spacing w:val="-1"/>
        </w:rPr>
        <w:t> </w:t>
      </w:r>
      <w:r>
        <w:rPr/>
        <w:t>........................................... </w:t>
      </w:r>
      <w:r>
        <w:rPr>
          <w:spacing w:val="-2"/>
        </w:rPr>
        <w:t>dňa.........................................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header="0" w:footer="963" w:top="1300" w:bottom="1160" w:left="1275" w:right="1133"/>
          <w:pgNumType w:start="1"/>
        </w:sectPr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spacing w:line="266" w:lineRule="exact"/>
        <w:ind w:left="141"/>
      </w:pPr>
      <w:r>
        <w:rPr>
          <w:vertAlign w:val="superscript"/>
        </w:rPr>
        <w:t>*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Vyznačí</w:t>
      </w:r>
      <w:r>
        <w:rPr>
          <w:spacing w:val="-2"/>
          <w:vertAlign w:val="baseline"/>
        </w:rPr>
        <w:t> </w:t>
      </w:r>
      <w:r>
        <w:rPr>
          <w:vertAlign w:val="baseline"/>
        </w:rPr>
        <w:t>sa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„x“.</w:t>
      </w:r>
    </w:p>
    <w:p>
      <w:pPr>
        <w:spacing w:before="90"/>
        <w:ind w:left="0" w:right="739" w:firstLine="0"/>
        <w:jc w:val="right"/>
        <w:rPr>
          <w:sz w:val="24"/>
        </w:rPr>
      </w:pPr>
      <w:r>
        <w:rPr/>
        <w:br w:type="column"/>
      </w:r>
      <w:r>
        <w:rPr>
          <w:spacing w:val="-2"/>
          <w:sz w:val="24"/>
        </w:rPr>
        <w:t>.............................................................</w:t>
      </w:r>
    </w:p>
    <w:p>
      <w:pPr>
        <w:pStyle w:val="BodyText"/>
        <w:ind w:right="807"/>
        <w:jc w:val="right"/>
      </w:pPr>
      <w:r>
        <w:rPr/>
        <w:t>vlastnoručný</w:t>
      </w:r>
      <w:r>
        <w:rPr>
          <w:spacing w:val="-7"/>
        </w:rPr>
        <w:t> </w:t>
      </w:r>
      <w:r>
        <w:rPr/>
        <w:t>podpis</w:t>
      </w:r>
      <w:r>
        <w:rPr>
          <w:spacing w:val="-1"/>
        </w:rPr>
        <w:t> </w:t>
      </w:r>
      <w:r>
        <w:rPr>
          <w:spacing w:val="-2"/>
        </w:rPr>
        <w:t>žiadateľa</w:t>
      </w:r>
    </w:p>
    <w:p>
      <w:pPr>
        <w:pStyle w:val="BodyText"/>
        <w:spacing w:after="0"/>
        <w:jc w:val="right"/>
        <w:sectPr>
          <w:type w:val="continuous"/>
          <w:pgSz w:w="11910" w:h="16840"/>
          <w:pgMar w:header="0" w:footer="963" w:top="1300" w:bottom="1160" w:left="1275" w:right="1133"/>
          <w:cols w:num="2" w:equalWidth="0">
            <w:col w:w="1914" w:space="3043"/>
            <w:col w:w="4545"/>
          </w:cols>
        </w:sectPr>
      </w:pPr>
    </w:p>
    <w:p>
      <w:pPr>
        <w:pStyle w:val="BodyText"/>
        <w:spacing w:before="10"/>
        <w:ind w:left="141"/>
      </w:pPr>
      <w:r>
        <w:rPr>
          <w:vertAlign w:val="superscript"/>
        </w:rPr>
        <w:t>**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Vypĺňa sa</w:t>
      </w:r>
      <w:r>
        <w:rPr>
          <w:spacing w:val="-2"/>
          <w:vertAlign w:val="baseline"/>
        </w:rPr>
        <w:t> </w:t>
      </w:r>
      <w:r>
        <w:rPr>
          <w:vertAlign w:val="baseline"/>
        </w:rPr>
        <w:t>len, ak sa</w:t>
      </w:r>
      <w:r>
        <w:rPr>
          <w:spacing w:val="-2"/>
          <w:vertAlign w:val="baseline"/>
        </w:rPr>
        <w:t> </w:t>
      </w:r>
      <w:r>
        <w:rPr>
          <w:vertAlign w:val="baseline"/>
        </w:rPr>
        <w:t>uvádza</w:t>
      </w:r>
      <w:r>
        <w:rPr>
          <w:spacing w:val="-1"/>
          <w:vertAlign w:val="baseline"/>
        </w:rPr>
        <w:t> </w:t>
      </w:r>
      <w:r>
        <w:rPr>
          <w:vertAlign w:val="baseline"/>
        </w:rPr>
        <w:t>počet</w:t>
      </w:r>
      <w:r>
        <w:rPr>
          <w:spacing w:val="-1"/>
          <w:vertAlign w:val="baseline"/>
        </w:rPr>
        <w:t> </w:t>
      </w:r>
      <w:r>
        <w:rPr>
          <w:vertAlign w:val="baseline"/>
        </w:rPr>
        <w:t>hodín podľa</w:t>
      </w:r>
      <w:r>
        <w:rPr>
          <w:spacing w:val="1"/>
          <w:vertAlign w:val="baseline"/>
        </w:rPr>
        <w:t> </w:t>
      </w:r>
      <w:r>
        <w:rPr>
          <w:vertAlign w:val="baseline"/>
        </w:rPr>
        <w:t>§</w:t>
      </w:r>
      <w:r>
        <w:rPr>
          <w:spacing w:val="-1"/>
          <w:vertAlign w:val="baseline"/>
        </w:rPr>
        <w:t> </w:t>
      </w:r>
      <w:r>
        <w:rPr>
          <w:vertAlign w:val="baseline"/>
        </w:rPr>
        <w:t>3 ods.</w:t>
      </w:r>
      <w:r>
        <w:rPr>
          <w:spacing w:val="-1"/>
          <w:vertAlign w:val="baseline"/>
        </w:rPr>
        <w:t> </w:t>
      </w:r>
      <w:r>
        <w:rPr>
          <w:vertAlign w:val="baseline"/>
        </w:rPr>
        <w:t>2 písm. b)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zákona.“.</w:t>
      </w:r>
    </w:p>
    <w:sectPr>
      <w:type w:val="continuous"/>
      <w:pgSz w:w="11910" w:h="16840"/>
      <w:pgMar w:header="0" w:footer="963" w:top="1300" w:bottom="116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3741546</wp:posOffset>
              </wp:positionH>
              <wp:positionV relativeFrom="page">
                <wp:posOffset>9940993</wp:posOffset>
              </wp:positionV>
              <wp:extent cx="7683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68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4.609985pt;margin-top:782.755432pt;width:6.05pt;height:10.95pt;mso-position-horizontal-relative:page;mso-position-vertical-relative:page;z-index:-158346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59" w:hanging="2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53" w:hanging="29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47" w:hanging="29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41" w:hanging="29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135" w:hanging="29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29" w:hanging="29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923" w:hanging="29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16" w:hanging="29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10" w:hanging="294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266" w:hanging="293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2025-06-12T07:31:41Z</dcterms:created>
  <dcterms:modified xsi:type="dcterms:W3CDTF">2025-06-12T07:31:41Z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2025-06-12T00:00:00Z</vt:filetime>
  </property>
</Properties>
</file>